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4B" w:rsidRPr="005A1D4B" w:rsidRDefault="005A1D4B" w:rsidP="005A1D4B">
      <w:pPr>
        <w:rPr>
          <w:sz w:val="28"/>
          <w:szCs w:val="28"/>
        </w:rPr>
      </w:pPr>
      <w:r w:rsidRPr="005A1D4B">
        <w:rPr>
          <w:sz w:val="28"/>
          <w:szCs w:val="28"/>
        </w:rPr>
        <w:t>Tehnike preusmjeravanja misli</w:t>
      </w:r>
    </w:p>
    <w:p w:rsidR="005A1D4B" w:rsidRPr="005A1D4B" w:rsidRDefault="005A1D4B" w:rsidP="005A1D4B">
      <w:pPr>
        <w:rPr>
          <w:sz w:val="28"/>
          <w:szCs w:val="28"/>
        </w:rPr>
      </w:pPr>
    </w:p>
    <w:p w:rsidR="005A1D4B" w:rsidRPr="005A1D4B" w:rsidRDefault="005A1D4B" w:rsidP="005A1D4B">
      <w:pPr>
        <w:rPr>
          <w:sz w:val="28"/>
          <w:szCs w:val="28"/>
        </w:rPr>
      </w:pPr>
      <w:r w:rsidRPr="005A1D4B">
        <w:rPr>
          <w:sz w:val="28"/>
          <w:szCs w:val="28"/>
        </w:rPr>
        <w:t xml:space="preserve">1. Promjena perspektive. Način razmišljanja znatno utječe na stvaranje stresa i sposobnost suočavanja s njime. Mnogi ljudi su toliko navikli na „negativan“ dijalog sa samima sobom, da možda neće ni primijetiti kako u situacijama stresa preuveličavaju situaciju, zamišljaju najgore moguće scenarije i negiraju vlastitu snagu i sposobnosti. Kao što kroz misli i namjeru pokrećemo svoje tijelo, tako se mislima možemo dovesti do stanja stresa i izazvati stresnu reakciju tijela. Promjena ovakve navike u </w:t>
      </w:r>
      <w:proofErr w:type="spellStart"/>
      <w:r w:rsidRPr="005A1D4B">
        <w:rPr>
          <w:sz w:val="28"/>
          <w:szCs w:val="28"/>
        </w:rPr>
        <w:t>podržavajuć</w:t>
      </w:r>
      <w:proofErr w:type="spellEnd"/>
      <w:r w:rsidRPr="005A1D4B">
        <w:rPr>
          <w:sz w:val="28"/>
          <w:szCs w:val="28"/>
        </w:rPr>
        <w:t xml:space="preserve"> i </w:t>
      </w:r>
      <w:proofErr w:type="spellStart"/>
      <w:r w:rsidRPr="005A1D4B">
        <w:rPr>
          <w:sz w:val="28"/>
          <w:szCs w:val="28"/>
        </w:rPr>
        <w:t>ohrabrujuć</w:t>
      </w:r>
      <w:proofErr w:type="spellEnd"/>
      <w:r w:rsidRPr="005A1D4B">
        <w:rPr>
          <w:sz w:val="28"/>
          <w:szCs w:val="28"/>
        </w:rPr>
        <w:t xml:space="preserve"> dijalog sa sobom, iznimno </w:t>
      </w:r>
      <w:bookmarkStart w:id="0" w:name="_GoBack"/>
      <w:bookmarkEnd w:id="0"/>
      <w:r w:rsidRPr="005A1D4B">
        <w:rPr>
          <w:sz w:val="28"/>
          <w:szCs w:val="28"/>
        </w:rPr>
        <w:t xml:space="preserve">je bitna za nošenje sa stresom. </w:t>
      </w:r>
    </w:p>
    <w:p w:rsidR="005A1D4B" w:rsidRPr="005A1D4B" w:rsidRDefault="005A1D4B" w:rsidP="005A1D4B">
      <w:pPr>
        <w:rPr>
          <w:sz w:val="28"/>
          <w:szCs w:val="28"/>
        </w:rPr>
      </w:pPr>
    </w:p>
    <w:p w:rsidR="005A1D4B" w:rsidRPr="005A1D4B" w:rsidRDefault="005A1D4B" w:rsidP="005A1D4B">
      <w:pPr>
        <w:rPr>
          <w:sz w:val="28"/>
          <w:szCs w:val="28"/>
        </w:rPr>
      </w:pPr>
      <w:r w:rsidRPr="005A1D4B">
        <w:rPr>
          <w:sz w:val="28"/>
          <w:szCs w:val="28"/>
        </w:rPr>
        <w:t xml:space="preserve">2. Odvraćanje pažnje. Ako vam je teško ostvariti pozitivan unutarnji dijalog, ili imate vrlo malo kontrole nad vanjskom situacijom, možete započeti s privremenim odvraćanjem pažnje od uzroka stresa kao uvodom u naprednije tehnike. Bilo što što vam je zanimljivo ili ugodno, te okupira vaše misli i tijelo, može pomoći; primjerice sport, hobiji, druženje s prijateljima, čitanje, filmovi... Kućni ljubimci često su omiljeni izvor zabave i ugode: šetnja s psom uključuje i fizičku aktivnost i susrete s ljudima, a ljubitelji mačaka odavno znaju koliko je zvuk mačjeg predenja </w:t>
      </w:r>
      <w:proofErr w:type="spellStart"/>
      <w:r w:rsidRPr="005A1D4B">
        <w:rPr>
          <w:sz w:val="28"/>
          <w:szCs w:val="28"/>
        </w:rPr>
        <w:t>umirujuć</w:t>
      </w:r>
      <w:proofErr w:type="spellEnd"/>
      <w:r w:rsidRPr="005A1D4B">
        <w:rPr>
          <w:sz w:val="28"/>
          <w:szCs w:val="28"/>
        </w:rPr>
        <w:t>. No vodite računa da vam odvraćanje pažnje ne postane navika i način bijega od suočavanja sa stresom.</w:t>
      </w:r>
    </w:p>
    <w:p w:rsidR="005A1D4B" w:rsidRPr="005A1D4B" w:rsidRDefault="005A1D4B" w:rsidP="005A1D4B">
      <w:pPr>
        <w:rPr>
          <w:sz w:val="28"/>
          <w:szCs w:val="28"/>
        </w:rPr>
      </w:pPr>
    </w:p>
    <w:p w:rsidR="005A1D4B" w:rsidRPr="005A1D4B" w:rsidRDefault="005A1D4B" w:rsidP="005A1D4B">
      <w:pPr>
        <w:rPr>
          <w:sz w:val="28"/>
          <w:szCs w:val="28"/>
        </w:rPr>
      </w:pPr>
      <w:r w:rsidRPr="005A1D4B">
        <w:rPr>
          <w:sz w:val="28"/>
          <w:szCs w:val="28"/>
        </w:rPr>
        <w:t>3. Aktivno suočavanje. Razmislite što možete učiniti kako bi riješili stresnu situaciju i počnite raditi na tome. I prije vanjskih rezultata, time ćete stvoriti u sebi svijest da niste bespomoćni i da se približavate rješenju, te pojačati pozitivna očekivanja. Stres je mnogo jači ako pasivno čekamo i prepuštamo se vanjskim utjecajima, nego ako se aktivno krećemo prema rješenju.</w:t>
      </w:r>
    </w:p>
    <w:p w:rsidR="005A1D4B" w:rsidRPr="005A1D4B" w:rsidRDefault="005A1D4B" w:rsidP="005A1D4B">
      <w:pPr>
        <w:rPr>
          <w:sz w:val="28"/>
          <w:szCs w:val="28"/>
        </w:rPr>
      </w:pPr>
    </w:p>
    <w:p w:rsidR="00F85358" w:rsidRPr="005A1D4B" w:rsidRDefault="005A1D4B" w:rsidP="005A1D4B">
      <w:pPr>
        <w:rPr>
          <w:sz w:val="28"/>
          <w:szCs w:val="28"/>
        </w:rPr>
      </w:pPr>
      <w:r w:rsidRPr="005A1D4B">
        <w:rPr>
          <w:sz w:val="28"/>
          <w:szCs w:val="28"/>
        </w:rPr>
        <w:t>4. Fokusiranje. Oblik meditacije u kojem se neko vrijeme koncentrirate na odabrani objekt i izbjegavate misli. Pomaže uspostavljanju kontrole nad mislima. Preporučljivo je da objekt fokusiranja bude nešto što izaziva ugodne asocijacije, npr. cvijet, leptir i slično. Objekt fokusiranja može biti i određena riječ koju ćete ponavljati u svom umu, kao npr. „mir“, „sigurnost“, „radost“, „ljubav“ i slično.</w:t>
      </w:r>
    </w:p>
    <w:sectPr w:rsidR="00F85358" w:rsidRPr="005A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4B"/>
    <w:rsid w:val="005A1D4B"/>
    <w:rsid w:val="00F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5565C-A40A-4D26-90BB-1030D29A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Pedagogica</dc:creator>
  <cp:keywords/>
  <dc:description/>
  <cp:lastModifiedBy>Pedagogica</cp:lastModifiedBy>
  <cp:revision>1</cp:revision>
  <dcterms:created xsi:type="dcterms:W3CDTF">2019-06-20T05:21:00Z</dcterms:created>
  <dcterms:modified xsi:type="dcterms:W3CDTF">2019-06-20T05:22:00Z</dcterms:modified>
</cp:coreProperties>
</file>